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28"/>
          <w:szCs w:val="28"/>
        </w:rPr>
        <w:t>附件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2</w:t>
      </w:r>
    </w:p>
    <w:p>
      <w:pPr>
        <w:ind w:firstLine="5600" w:firstLineChars="2000"/>
        <w:rPr>
          <w:rFonts w:ascii="Times New Roman" w:hAnsi="Times New Roman" w:eastAsia="仿宋_GB2312"/>
          <w:sz w:val="28"/>
          <w:szCs w:val="28"/>
          <w:highlight w:val="none"/>
        </w:rPr>
      </w:pPr>
    </w:p>
    <w:p>
      <w:pPr>
        <w:ind w:firstLine="5600" w:firstLineChars="2000"/>
        <w:rPr>
          <w:rFonts w:ascii="Times New Roman" w:hAnsi="Times New Roman" w:eastAsia="仿宋_GB2312"/>
          <w:sz w:val="28"/>
          <w:szCs w:val="28"/>
          <w:highlight w:val="none"/>
        </w:rPr>
      </w:pPr>
    </w:p>
    <w:p>
      <w:pPr>
        <w:rPr>
          <w:rFonts w:ascii="Times New Roman" w:hAnsi="Times New Roman" w:eastAsia="仿宋_GB2312"/>
          <w:sz w:val="28"/>
          <w:szCs w:val="28"/>
          <w:highlight w:val="none"/>
        </w:rPr>
      </w:pPr>
    </w:p>
    <w:p>
      <w:pPr>
        <w:rPr>
          <w:rFonts w:ascii="Times New Roman" w:hAnsi="Times New Roman" w:eastAsia="仿宋_GB2312"/>
          <w:sz w:val="28"/>
          <w:szCs w:val="28"/>
          <w:highlight w:val="none"/>
        </w:rPr>
      </w:pPr>
    </w:p>
    <w:p>
      <w:pPr>
        <w:rPr>
          <w:rFonts w:ascii="Times New Roman" w:hAnsi="Times New Roman" w:eastAsia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黑体"/>
          <w:sz w:val="72"/>
          <w:highlight w:val="none"/>
        </w:rPr>
      </w:pPr>
      <w:r>
        <w:rPr>
          <w:rFonts w:ascii="Times New Roman" w:hAnsi="Times New Roman" w:eastAsia="黑体"/>
          <w:sz w:val="72"/>
          <w:highlight w:val="none"/>
        </w:rPr>
        <w:t>取水</w:t>
      </w:r>
      <w:r>
        <w:rPr>
          <w:rFonts w:hint="eastAsia" w:ascii="Times New Roman" w:hAnsi="Times New Roman" w:eastAsia="黑体"/>
          <w:sz w:val="72"/>
          <w:highlight w:val="none"/>
          <w:lang w:eastAsia="zh-CN"/>
        </w:rPr>
        <w:t>许可告知承</w:t>
      </w:r>
      <w:bookmarkStart w:id="0" w:name="_GoBack"/>
      <w:bookmarkEnd w:id="0"/>
      <w:r>
        <w:rPr>
          <w:rFonts w:hint="eastAsia" w:ascii="Times New Roman" w:hAnsi="Times New Roman" w:eastAsia="黑体"/>
          <w:sz w:val="72"/>
          <w:highlight w:val="none"/>
          <w:lang w:eastAsia="zh-CN"/>
        </w:rPr>
        <w:t>诺</w:t>
      </w:r>
      <w:r>
        <w:rPr>
          <w:rFonts w:ascii="Times New Roman" w:hAnsi="Times New Roman" w:eastAsia="黑体"/>
          <w:sz w:val="72"/>
          <w:highlight w:val="none"/>
        </w:rPr>
        <w:t>书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highlight w:val="none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highlight w:val="none"/>
          <w:lang w:eastAsia="zh-CN"/>
        </w:rPr>
        <w:t>（试行）</w:t>
      </w: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rPr>
          <w:rFonts w:ascii="Times New Roman" w:hAnsi="Times New Roman"/>
          <w:highlight w:val="none"/>
        </w:rPr>
      </w:pPr>
    </w:p>
    <w:p>
      <w:pPr>
        <w:ind w:firstLine="2070"/>
        <w:rPr>
          <w:rFonts w:ascii="Times New Roman" w:hAnsi="Times New Roman"/>
          <w:highlight w:val="none"/>
        </w:rPr>
      </w:pPr>
    </w:p>
    <w:p>
      <w:pPr>
        <w:ind w:firstLine="2070"/>
        <w:rPr>
          <w:rFonts w:ascii="Times New Roman" w:hAnsi="Times New Roman"/>
          <w:highlight w:val="none"/>
        </w:rPr>
      </w:pPr>
    </w:p>
    <w:p>
      <w:pPr>
        <w:adjustRightInd w:val="0"/>
        <w:snapToGrid w:val="0"/>
        <w:spacing w:line="360" w:lineRule="auto"/>
        <w:ind w:firstLine="1600" w:firstLineChars="500"/>
        <w:outlineLvl w:val="0"/>
        <w:rPr>
          <w:rFonts w:ascii="Times New Roman" w:hAnsi="Times New Roman" w:eastAsia="黑体"/>
          <w:sz w:val="32"/>
          <w:highlight w:val="none"/>
          <w:u w:val="single"/>
        </w:rPr>
      </w:pPr>
      <w:r>
        <w:rPr>
          <w:rFonts w:hint="eastAsia" w:ascii="Times New Roman" w:hAnsi="Times New Roman" w:eastAsia="黑体"/>
          <w:sz w:val="32"/>
          <w:highlight w:val="none"/>
          <w:lang w:eastAsia="zh-CN"/>
        </w:rPr>
        <w:t>申请</w:t>
      </w:r>
      <w:r>
        <w:rPr>
          <w:rFonts w:ascii="Times New Roman" w:hAnsi="Times New Roman" w:eastAsia="黑体"/>
          <w:sz w:val="32"/>
          <w:highlight w:val="none"/>
        </w:rPr>
        <w:t>人（盖章）</w:t>
      </w:r>
      <w:r>
        <w:rPr>
          <w:rFonts w:ascii="Times New Roman" w:hAnsi="Times New Roman" w:eastAsia="黑体"/>
          <w:sz w:val="32"/>
          <w:highlight w:val="none"/>
          <w:u w:val="single"/>
        </w:rPr>
        <w:t xml:space="preserve">                      </w:t>
      </w:r>
    </w:p>
    <w:p>
      <w:pPr>
        <w:adjustRightInd w:val="0"/>
        <w:snapToGrid w:val="0"/>
        <w:spacing w:line="360" w:lineRule="auto"/>
        <w:ind w:firstLine="1600" w:firstLineChars="500"/>
        <w:outlineLvl w:val="0"/>
        <w:rPr>
          <w:rFonts w:ascii="Times New Roman" w:hAnsi="Times New Roman" w:eastAsia="黑体"/>
          <w:sz w:val="32"/>
          <w:highlight w:val="none"/>
          <w:u w:val="single"/>
        </w:rPr>
      </w:pPr>
      <w:r>
        <w:rPr>
          <w:rFonts w:hint="eastAsia" w:ascii="Times New Roman" w:hAnsi="Times New Roman" w:eastAsia="黑体"/>
          <w:sz w:val="32"/>
          <w:highlight w:val="none"/>
          <w:lang w:eastAsia="zh-CN"/>
        </w:rPr>
        <w:t>申请</w:t>
      </w:r>
      <w:r>
        <w:rPr>
          <w:rFonts w:ascii="Times New Roman" w:hAnsi="Times New Roman" w:eastAsia="黑体"/>
          <w:sz w:val="32"/>
          <w:highlight w:val="none"/>
        </w:rPr>
        <w:t>日期</w:t>
      </w:r>
      <w:r>
        <w:rPr>
          <w:rFonts w:ascii="Times New Roman" w:hAnsi="Times New Roman" w:eastAsia="黑体"/>
          <w:sz w:val="32"/>
          <w:highlight w:val="none"/>
          <w:u w:val="single"/>
        </w:rPr>
        <w:t xml:space="preserve">                            </w:t>
      </w:r>
      <w:r>
        <w:rPr>
          <w:rFonts w:ascii="Times New Roman" w:hAnsi="Times New Roman" w:eastAsia="黑体"/>
          <w:sz w:val="32"/>
          <w:highlight w:val="none"/>
        </w:rPr>
        <w:t xml:space="preserve"> </w:t>
      </w:r>
    </w:p>
    <w:p>
      <w:pPr>
        <w:ind w:firstLine="2070"/>
        <w:rPr>
          <w:rFonts w:ascii="Times New Roman" w:hAnsi="Times New Roman" w:eastAsia="黑体"/>
          <w:sz w:val="32"/>
          <w:highlight w:val="none"/>
        </w:rPr>
      </w:pPr>
    </w:p>
    <w:p>
      <w:pPr>
        <w:ind w:firstLine="2070"/>
        <w:rPr>
          <w:rFonts w:ascii="Times New Roman" w:hAnsi="Times New Roman" w:eastAsia="黑体"/>
          <w:sz w:val="32"/>
          <w:highlight w:val="none"/>
        </w:rPr>
      </w:pPr>
    </w:p>
    <w:p>
      <w:pPr>
        <w:ind w:firstLine="2070"/>
        <w:rPr>
          <w:rFonts w:ascii="Times New Roman" w:hAnsi="Times New Roman" w:eastAsia="黑体"/>
          <w:sz w:val="32"/>
          <w:highlight w:val="none"/>
        </w:rPr>
      </w:pPr>
    </w:p>
    <w:p>
      <w:pPr>
        <w:jc w:val="center"/>
        <w:outlineLvl w:val="0"/>
        <w:rPr>
          <w:rFonts w:ascii="Times New Roman" w:hAnsi="Times New Roman" w:eastAsia="仿宋_GB2312"/>
          <w:sz w:val="28"/>
          <w:szCs w:val="28"/>
          <w:highlight w:val="none"/>
        </w:rPr>
      </w:pPr>
      <w:r>
        <w:rPr>
          <w:rFonts w:hint="eastAsia" w:ascii="Times New Roman" w:hAnsi="Times New Roman" w:eastAsia="黑体"/>
          <w:sz w:val="32"/>
          <w:highlight w:val="none"/>
          <w:lang w:eastAsia="zh-CN"/>
        </w:rPr>
        <w:t>湖北省水利厅</w:t>
      </w:r>
      <w:r>
        <w:rPr>
          <w:rFonts w:ascii="Times New Roman" w:hAnsi="Times New Roman" w:eastAsia="黑体"/>
          <w:sz w:val="32"/>
          <w:highlight w:val="none"/>
        </w:rPr>
        <w:t>监制</w:t>
      </w:r>
    </w:p>
    <w:p>
      <w:pPr>
        <w:rPr>
          <w:rFonts w:ascii="Times New Roman" w:hAnsi="Times New Roman"/>
          <w:highlight w:val="none"/>
        </w:rPr>
      </w:pPr>
    </w:p>
    <w:p>
      <w:pPr>
        <w:spacing w:line="0" w:lineRule="atLeast"/>
        <w:jc w:val="center"/>
        <w:rPr>
          <w:rFonts w:ascii="Times New Roman" w:hAnsi="Times New Roman"/>
          <w:highlight w:val="none"/>
        </w:rPr>
        <w:sectPr>
          <w:footerReference r:id="rId3" w:type="default"/>
          <w:pgSz w:w="11906" w:h="16838"/>
          <w:pgMar w:top="1089" w:right="1797" w:bottom="1089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223"/>
        <w:gridCol w:w="1883"/>
        <w:gridCol w:w="1972"/>
        <w:gridCol w:w="1432"/>
        <w:gridCol w:w="12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  <w:t xml:space="preserve">一、建设项目基本情况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项目名称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建设地点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功能</w:t>
            </w:r>
            <w:r>
              <w:rPr>
                <w:rFonts w:hint="eastAsia" w:ascii="宋体" w:hAnsi="宋体" w:eastAsia="宋体" w:cs="Times New Roman"/>
                <w:kern w:val="0"/>
              </w:rPr>
              <w:t>区名称）</w:t>
            </w: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项目性质</w:t>
            </w:r>
          </w:p>
        </w:tc>
        <w:tc>
          <w:tcPr>
            <w:tcW w:w="679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□新建    □改建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kern w:val="0"/>
              </w:rPr>
              <w:t>扩建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</w:rPr>
              <w:t>□</w:t>
            </w:r>
            <w:r>
              <w:rPr>
                <w:rFonts w:hint="default" w:ascii="宋体" w:hAnsi="宋体" w:eastAsia="宋体" w:cs="Times New Roman"/>
                <w:kern w:val="0"/>
                <w:lang w:val="en" w:eastAsia="zh-CN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申请人 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法定代表人 </w:t>
            </w:r>
          </w:p>
        </w:tc>
        <w:tc>
          <w:tcPr>
            <w:tcW w:w="210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统一社会信用代码</w:t>
            </w:r>
            <w:r>
              <w:rPr>
                <w:rFonts w:hint="eastAsia" w:ascii="宋体" w:hAnsi="宋体" w:eastAsia="宋体" w:cs="Times New Roman"/>
                <w:kern w:val="0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(身份证号码) </w:t>
            </w:r>
          </w:p>
        </w:tc>
        <w:tc>
          <w:tcPr>
            <w:tcW w:w="272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</w:tc>
        <w:tc>
          <w:tcPr>
            <w:tcW w:w="210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</w:p>
        </w:tc>
        <w:tc>
          <w:tcPr>
            <w:tcW w:w="19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</w:tc>
        <w:tc>
          <w:tcPr>
            <w:tcW w:w="272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单位类型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行业类别 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通讯地址 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联系人 </w:t>
            </w:r>
          </w:p>
        </w:tc>
        <w:tc>
          <w:tcPr>
            <w:tcW w:w="2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电话/手机号码 </w:t>
            </w:r>
          </w:p>
        </w:tc>
        <w:tc>
          <w:tcPr>
            <w:tcW w:w="2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工作部门及职务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电子邮箱 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主要产品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产能/产量 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项目简介（含其他需要说明的情况）</w:t>
            </w:r>
          </w:p>
        </w:tc>
        <w:tc>
          <w:tcPr>
            <w:tcW w:w="679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  <w:t xml:space="preserve">二、取用水事项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取水水源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(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河流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湖泊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水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库等）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取水地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点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 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</w:rPr>
              <w:t>市（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州</w:t>
            </w:r>
            <w:r>
              <w:rPr>
                <w:rFonts w:hint="eastAsia" w:ascii="宋体" w:hAnsi="宋体" w:eastAsia="宋体" w:cs="Times New Roman"/>
                <w:kern w:val="0"/>
              </w:rPr>
              <w:t>）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</w:rPr>
              <w:t>县（区、市）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</w:rPr>
              <w:t>乡（镇、街道）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村（组）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取水口位置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取水口经纬度 </w:t>
            </w:r>
          </w:p>
        </w:tc>
        <w:tc>
          <w:tcPr>
            <w:tcW w:w="6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东经：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度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</w:rPr>
              <w:t>分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</w:rPr>
              <w:t>秒，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北纬：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度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kern w:val="0"/>
              </w:rPr>
              <w:t>分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kern w:val="0"/>
              </w:rPr>
              <w:t>秒。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年取水量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（万立方米）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日最大取水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规模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 （万立方米/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日或</w:t>
            </w:r>
            <w:r>
              <w:rPr>
                <w:rFonts w:hint="eastAsia" w:ascii="宋体" w:hAnsi="宋体" w:eastAsia="宋体" w:cs="Times New Roman"/>
                <w:kern w:val="0"/>
              </w:rPr>
              <w:t>立方米/秒）</w:t>
            </w:r>
          </w:p>
        </w:tc>
        <w:tc>
          <w:tcPr>
            <w:tcW w:w="27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</w:p>
        </w:tc>
        <w:tc>
          <w:tcPr>
            <w:tcW w:w="1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</w:tc>
        <w:tc>
          <w:tcPr>
            <w:tcW w:w="27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主要用水工艺环节 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7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单位产品用水指标、用水定额 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27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取水工程（设施）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类型（可多选）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 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5" w:hanging="105" w:hangingChars="50"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□闸  □坝  □渠道  □人工河道  □虹吸管  □水泵  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取水用途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（可多选）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 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□制水供水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</w:rPr>
              <w:t>□原水供水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□生活用水  □建筑业用水 □服务业用水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□工业用水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kern w:val="0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一般</w:t>
            </w:r>
            <w:r>
              <w:rPr>
                <w:rFonts w:hint="eastAsia" w:ascii="宋体" w:hAnsi="宋体" w:eastAsia="宋体" w:cs="Times New Roman"/>
                <w:kern w:val="0"/>
              </w:rPr>
              <w:t>工业用水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</w:rPr>
              <w:t>□火电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和其他电力生产用水）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□农业用水 □林业用水  □畜牧业用水 □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渔业用水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□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生态用水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 □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其他</w:t>
            </w:r>
            <w:r>
              <w:rPr>
                <w:rFonts w:hint="eastAsia" w:ascii="宋体" w:hAnsi="宋体" w:eastAsia="宋体" w:cs="Times New Roman"/>
                <w:kern w:val="0"/>
              </w:rPr>
              <w:t>用水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退水方式及地点 </w:t>
            </w:r>
          </w:p>
        </w:tc>
        <w:tc>
          <w:tcPr>
            <w:tcW w:w="3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 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年退水量（万立方米）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9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计量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方式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□管道计量 </w:t>
            </w:r>
          </w:p>
        </w:tc>
        <w:tc>
          <w:tcPr>
            <w:tcW w:w="4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□机械水表 □电子水表 □电磁流量计 □超声波流量计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其他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□其他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折算方式</w:t>
            </w:r>
          </w:p>
        </w:tc>
        <w:tc>
          <w:tcPr>
            <w:tcW w:w="4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明渠计量（水工建筑物法、流速面积法等方式）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</w:p>
        </w:tc>
        <w:tc>
          <w:tcPr>
            <w:tcW w:w="18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</w:rPr>
            </w:pPr>
          </w:p>
        </w:tc>
        <w:tc>
          <w:tcPr>
            <w:tcW w:w="4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□用泵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站机组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或发电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机组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效率曲线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折算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水量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</w:p>
        </w:tc>
        <w:tc>
          <w:tcPr>
            <w:tcW w:w="18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</w:p>
        </w:tc>
        <w:tc>
          <w:tcPr>
            <w:tcW w:w="4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>□以电、柴油和其他动力消耗折算水量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lang w:eastAsia="zh-CN"/>
              </w:rPr>
              <w:t>数据</w:t>
            </w: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传输方式 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auto"/>
                <w:kern w:val="0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□在线    □非在线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计划竣工正式运行</w:t>
            </w:r>
            <w:r>
              <w:rPr>
                <w:rFonts w:hint="eastAsia" w:ascii="宋体" w:hAnsi="宋体" w:eastAsia="宋体" w:cs="Times New Roman"/>
                <w:kern w:val="0"/>
              </w:rPr>
              <w:t>取水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起始时间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施工期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从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月至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年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施工期取水量</w:t>
            </w:r>
            <w:r>
              <w:rPr>
                <w:rFonts w:hint="eastAsia" w:ascii="宋体" w:hAnsi="宋体" w:eastAsia="宋体" w:cs="Times New Roman"/>
                <w:kern w:val="0"/>
              </w:rPr>
              <w:t>（万立方米）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及取水方式、取水位置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按施工期的总取水量填写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黑体" w:cs="Times New Roman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  <w:t>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项目平面位置附图（应包括取水工程或设施位置）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  <w:lang w:eastAsia="zh-CN"/>
              </w:rPr>
              <w:t>四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1"/>
                <w:szCs w:val="21"/>
              </w:rPr>
              <w:t xml:space="preserve">、填报事项承诺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本单位郑重承诺：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严格遵守取用水管理相关法律、法规和规章的有关规定，诚实守法。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符合国家产业政策要求，不会对第三者或者社会公共利益产生重大损害。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本项目完全位于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已批准的功能区规划范围内，</w:t>
            </w:r>
            <w:r>
              <w:rPr>
                <w:rFonts w:hint="eastAsia" w:ascii="宋体" w:hAnsi="宋体" w:eastAsia="宋体" w:cs="Times New Roman"/>
                <w:kern w:val="0"/>
              </w:rPr>
              <w:t>符合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水资源论证区域评估审查结论及相关要求。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规范安装取水计量设施并定期检定，保证正常运行，年取水量严格按照取水申请要求，不超许可或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超</w:t>
            </w:r>
            <w:r>
              <w:rPr>
                <w:rFonts w:hint="eastAsia" w:ascii="宋体" w:hAnsi="宋体" w:eastAsia="宋体" w:cs="Times New Roman"/>
                <w:kern w:val="0"/>
              </w:rPr>
              <w:t>计划取水。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项目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建成</w:t>
            </w:r>
            <w:r>
              <w:rPr>
                <w:rFonts w:hint="eastAsia" w:ascii="宋体" w:hAnsi="宋体" w:eastAsia="宋体" w:cs="Times New Roman"/>
                <w:kern w:val="0"/>
              </w:rPr>
              <w:t>试运行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满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30日后</w:t>
            </w:r>
            <w:r>
              <w:rPr>
                <w:rFonts w:hint="eastAsia" w:ascii="宋体" w:hAnsi="宋体" w:eastAsia="宋体" w:cs="Times New Roman"/>
                <w:kern w:val="0"/>
              </w:rPr>
              <w:t>，及时开展取水工程（设施）验收，并向水行政主管部门申领取水许可证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项目投产运行期间，严格按照要求落实节水“三同时”制度，积极推广应用先进的节水工艺和技术，单位产品取水量或单位增加值用水量达到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区域</w:t>
            </w:r>
            <w:r>
              <w:rPr>
                <w:rFonts w:hint="eastAsia" w:ascii="宋体" w:hAnsi="宋体" w:eastAsia="宋体" w:cs="Times New Roman"/>
                <w:kern w:val="0"/>
              </w:rPr>
              <w:t>准入用水定额标准。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按规定申请年度用水计划并严格执行，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建立取用水台账，</w:t>
            </w:r>
            <w:r>
              <w:rPr>
                <w:rFonts w:hint="eastAsia" w:ascii="宋体" w:hAnsi="宋体" w:eastAsia="宋体" w:cs="Times New Roman"/>
                <w:kern w:val="0"/>
              </w:rPr>
              <w:t>并按规定缴纳水资源费等规费。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项目严格按照有关法律法规要求，合法排污。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所提供的所有资料或信息均合法、真实、有效，并对所提供的资料真实性负责。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积极配合水行政主管部门的取用水事中事后监管。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若本项目的性质、规模、地点或取水标的发生重大变化，或者</w:t>
            </w:r>
            <w:r>
              <w:rPr>
                <w:rFonts w:hint="default" w:ascii="宋体" w:hAnsi="宋体" w:eastAsia="宋体" w:cs="Times New Roman"/>
                <w:kern w:val="0"/>
                <w:lang w:eastAsia="zh-CN"/>
              </w:rPr>
              <w:t>取水许可申请批准后三年内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项目</w:t>
            </w:r>
            <w:r>
              <w:rPr>
                <w:rFonts w:hint="default" w:ascii="宋体" w:hAnsi="宋体" w:eastAsia="宋体" w:cs="Times New Roman"/>
                <w:kern w:val="0"/>
                <w:lang w:eastAsia="zh-CN"/>
              </w:rPr>
              <w:t>未取得核准，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按照规定重新办理取水许可手续。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如违背上述承诺，依法承担由此引起的法律责任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kern w:val="0"/>
              </w:rPr>
              <w:t>自愿接受水行政主管部门的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失信惩戒，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并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立即</w:t>
            </w:r>
            <w:r>
              <w:rPr>
                <w:rFonts w:hint="eastAsia" w:ascii="宋体" w:hAnsi="宋体" w:eastAsia="宋体" w:cs="Times New Roman"/>
                <w:kern w:val="0"/>
                <w:lang w:val="en-US" w:eastAsia="zh-CN"/>
              </w:rPr>
              <w:t>停止违法行为，按要求限期完成整改。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630" w:firstLineChars="300"/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法定代表人（签字）：                       </w:t>
            </w: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承诺单位</w:t>
            </w:r>
            <w:r>
              <w:rPr>
                <w:rFonts w:hint="eastAsia" w:ascii="宋体" w:hAnsi="宋体" w:eastAsia="宋体" w:cs="Times New Roman"/>
                <w:kern w:val="0"/>
              </w:rPr>
              <w:t>（盖章）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                                                   年   月   日</w:t>
            </w: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  <w:lang w:eastAsia="zh-CN"/>
              </w:rPr>
              <w:t>功能</w:t>
            </w:r>
            <w:r>
              <w:rPr>
                <w:rFonts w:hint="eastAsia" w:ascii="宋体" w:hAnsi="宋体" w:eastAsia="宋体" w:cs="Times New Roman"/>
                <w:kern w:val="0"/>
              </w:rPr>
              <w:t xml:space="preserve">区管理机构意见：  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                                              （签 章）  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                                               年   月   日</w:t>
            </w:r>
            <w:r>
              <w:rPr>
                <w:rFonts w:hint="eastAsia" w:ascii="宋体" w:hAnsi="宋体" w:eastAsia="宋体" w:cs="Times New Roman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审批的水行政主管部门意见：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                                                 （签 章）  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 xml:space="preserve">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汉仪仿宋S">
    <w:altName w:val="仿宋"/>
    <w:panose1 w:val="00020600040101000101"/>
    <w:charset w:val="86"/>
    <w:family w:val="auto"/>
    <w:pitch w:val="default"/>
    <w:sig w:usb0="00000000" w:usb1="00000000" w:usb2="00000016" w:usb3="00000000" w:csb0="0004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隶书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F3C2A"/>
    <w:multiLevelType w:val="singleLevel"/>
    <w:tmpl w:val="611F3C2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71A8C"/>
    <w:rsid w:val="045158BF"/>
    <w:rsid w:val="0F2E68D4"/>
    <w:rsid w:val="124E389F"/>
    <w:rsid w:val="12696A3F"/>
    <w:rsid w:val="15136B73"/>
    <w:rsid w:val="1647020B"/>
    <w:rsid w:val="168E360C"/>
    <w:rsid w:val="16A85E4C"/>
    <w:rsid w:val="18CC7BAC"/>
    <w:rsid w:val="19EF0BAA"/>
    <w:rsid w:val="1EEE210F"/>
    <w:rsid w:val="29DD3490"/>
    <w:rsid w:val="2F295D51"/>
    <w:rsid w:val="3139177E"/>
    <w:rsid w:val="367E3468"/>
    <w:rsid w:val="37FF3C2A"/>
    <w:rsid w:val="3A9A3894"/>
    <w:rsid w:val="3C3723CB"/>
    <w:rsid w:val="3F951616"/>
    <w:rsid w:val="403E22E3"/>
    <w:rsid w:val="4ED71A8C"/>
    <w:rsid w:val="5ABD79DA"/>
    <w:rsid w:val="5E130D56"/>
    <w:rsid w:val="5ED27E8F"/>
    <w:rsid w:val="678117E8"/>
    <w:rsid w:val="6AAD4369"/>
    <w:rsid w:val="6C853B42"/>
    <w:rsid w:val="6ED52253"/>
    <w:rsid w:val="751D2FA6"/>
    <w:rsid w:val="768069DE"/>
    <w:rsid w:val="7ED64E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color w:val="000000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2021-06-02T00:53:00Z</dcterms:created>
  <dc:creator>lif</dc:creator>
  <cp:lastModifiedBy>赵杰</cp:lastModifiedBy>
  <dcterms:modified xsi:type="dcterms:W3CDTF">2021-08-20T08:16:38Z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