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附件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shd w:val="clear" w:color="auto" w:fill="FFFFFF"/>
          <w:lang w:eastAsia="zh-CN"/>
        </w:rPr>
        <w:t>第一批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shd w:val="clear" w:color="auto" w:fill="FFFFFF"/>
        </w:rPr>
        <w:t>湖北省标准化规范化管理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shd w:val="clear" w:color="auto" w:fill="FFFFFF"/>
        </w:rPr>
        <w:t>灌区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shd w:val="clear" w:color="auto" w:fill="FFFFFF"/>
          <w:lang w:eastAsia="zh-CN"/>
        </w:rPr>
        <w:t>、泵站公示名单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/>
          <w:color w:val="333333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漳河水库灌区（省直部分、荆门三干渠部分）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宜昌市东风渠灌区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王英水库灌区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武汉市东西湖区白马泾泵站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仙桃市排湖泵站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宜昌枝江市江口泵站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宜昌当阳市彭家湾泵站</w:t>
      </w:r>
    </w:p>
    <w:p>
      <w:bookmarkStart w:id="0" w:name="_GoBack"/>
      <w:bookmarkEnd w:id="0"/>
    </w:p>
    <w:sectPr>
      <w:pgSz w:w="11906" w:h="16838"/>
      <w:pgMar w:top="1814" w:right="1531" w:bottom="1417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2827B6"/>
    <w:rsid w:val="6828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2021-06-15T06:32:00Z</dcterms:created>
  <dc:creator>张强</dc:creator>
  <cp:lastModifiedBy>张强</cp:lastModifiedBy>
  <dcterms:modified xsi:type="dcterms:W3CDTF">2021-06-15T06:32:39Z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