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实地核查情况汇总表（2022年第三批）</w:t>
      </w:r>
    </w:p>
    <w:bookmarkEnd w:id="0"/>
    <w:tbl>
      <w:tblPr>
        <w:tblStyle w:val="4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21"/>
        <w:gridCol w:w="1693"/>
        <w:gridCol w:w="1892"/>
        <w:gridCol w:w="123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实地核查情况汇总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核查意见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湖北楚晟科路桥技术开发有限公司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新申请岩土工程类、混凝土工程类、量测类、金属结构类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检查结果与承诺一致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湖北嘉思特检测科技有限责任公司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新申请岩土工程类、混凝土工程类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检查结果与承诺一致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湖北正浩水利水电工程质量检测有限公司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延续量测类；新申请金属结构类、机械电气类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检查结果与承诺一致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湖北朝岳工程技术咨询有限公司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新申请岩土工程类、混凝土工程类、量测类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检查结果与承诺一致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2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湖北东锦工程质量检测有限公司</w:t>
            </w:r>
          </w:p>
        </w:tc>
        <w:tc>
          <w:tcPr>
            <w:tcW w:w="16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延续岩土工程类、混凝土工程类</w:t>
            </w:r>
          </w:p>
        </w:tc>
        <w:tc>
          <w:tcPr>
            <w:tcW w:w="189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该公司CMA认证证书附表未包含岩土工程乙级要求的参数土工指标的“渗透系数”、“渗透临界坡降”和“直剪强度”，岩石指标 “弹性模量”和“变形模量”，基础处理工程“标准贯入击数”，共6个检测参数，检测能力不满足要求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同意延续混凝土工程类，不同意延续岩土工程类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本核查意见发布之日起5个工作日内提交补充说明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79FF"/>
    <w:rsid w:val="430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2022-08-09T07:12:00Z</dcterms:created>
  <dc:creator>窦亦然</dc:creator>
  <cp:lastModifiedBy>窦亦然</cp:lastModifiedBy>
  <dcterms:modified xsi:type="dcterms:W3CDTF">2022-08-09T07:12:34Z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